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B3" w:rsidRDefault="006C597D" w:rsidP="00051C99">
      <w:pPr>
        <w:tabs>
          <w:tab w:val="left" w:pos="3960"/>
        </w:tabs>
        <w:spacing w:beforeLines="50" w:afterLines="5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高等职业教育专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科新旧专业对照表</w:t>
      </w: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1006"/>
        <w:gridCol w:w="2892"/>
        <w:gridCol w:w="994"/>
        <w:gridCol w:w="2858"/>
        <w:gridCol w:w="1094"/>
      </w:tblGrid>
      <w:tr w:rsidR="005433B3">
        <w:trPr>
          <w:cantSplit/>
          <w:trHeight w:val="454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专业</w:t>
            </w:r>
          </w:p>
          <w:p w:rsidR="005433B3" w:rsidRDefault="006C59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原专业</w:t>
            </w:r>
          </w:p>
          <w:p w:rsidR="005433B3" w:rsidRDefault="006C59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调整</w:t>
            </w:r>
            <w:r>
              <w:rPr>
                <w:rStyle w:val="font21"/>
                <w:rFonts w:ascii="黑体" w:eastAsia="黑体" w:hAnsi="黑体" w:cs="黑体" w:hint="eastAsia"/>
                <w:bCs/>
                <w:lang/>
              </w:rPr>
              <w:br/>
            </w:r>
            <w:r>
              <w:rPr>
                <w:rStyle w:val="font51"/>
                <w:rFonts w:ascii="黑体" w:eastAsia="黑体" w:hAnsi="黑体" w:cs="黑体"/>
                <w:bCs/>
                <w:lang/>
              </w:rPr>
              <w:t>情况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41</w:t>
            </w: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农林牧渔大类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4101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农业类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畜牧业经济管理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渔业经济管理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4102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林业类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野生动物资源保护与利用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林业信息技术与管理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4103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畜牧业类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动物医学检验技术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特种动物养殖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养蜂与蜂产品加工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4104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渔业类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42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资源环境与安全大类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4201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资源勘查类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4202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地质类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4203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测绘地理信息类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测绘与地质工程技术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权籍信息化管理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4204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石油与天然气类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4205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煤炭类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综合机械化采煤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矿井运输与提升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煤炭深加工与利用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煤化分析与检验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/>
              </w:rPr>
              <w:t>4206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/>
              </w:rPr>
              <w:t>金属与非金属矿类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矿业装备维护技术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4207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气象类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4208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环境保护类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室内环境检测与控制技术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环境评价与咨询服务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4209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安全类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职业卫生技术与管理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43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能源动力与材料大类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4301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电力技术类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4302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热能与发电工程类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4303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新能源发电工程类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光伏工程技术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风电系统运行与维护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农村能源与环境技术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4304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黑色金属材料类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铁矿资源综合利用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4305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有色金属材料类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有色冶金设备应用技术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4306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非金属材料类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高分子材料加工技术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4307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建筑材料类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建筑材料生产与管理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44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土木建筑大类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4401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建筑设计类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4402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城乡规划与管理类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4403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土建施工类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4404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建筑设备类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lastRenderedPageBreak/>
              <w:t>4405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建设工程管理类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建设项目信息化管理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4406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市政工程类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4407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房地产类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45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水利大类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4501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水文水资源类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4502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水利工程与管理类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4503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水利水电设备类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4504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水土保持与水环境类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46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装备制造大类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4601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机械设计制造类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精密机械技术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金属材料与热处理技术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4602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机电设备类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数控设备应用与维护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机电设备维修与管理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4603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自动化类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4604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轨道装备类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4605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船舶与海洋工程装备类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船舶动力工程技术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4606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航空装备类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飞机机载设备维修技术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航空电子电气技术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4607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汽车制造类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汽车检测与维修技术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汽车试验技术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560704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br/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汽车造型技术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47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生物与化工大类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4701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生物技术类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4702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化工技术类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商检技术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48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轻工纺织大类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4801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轻化工类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/>
              </w:rPr>
              <w:t>4802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/>
              </w:rPr>
              <w:t>包装类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4803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印刷类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印刷媒体设计与制作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4804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纺织服装类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49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食品药品与粮食大类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4901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食品类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食品营养与检测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4902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药品与医疗器械类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药品服务与管理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4903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粮食类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50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交通运输大类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5001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铁道运输类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5002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道路运输类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交通枢纽运营管理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汽车车身维修技术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汽车运用安全管理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/>
              </w:rPr>
              <w:t>5003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/>
              </w:rPr>
              <w:t>水上运输类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港口电气技术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5004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航空运输类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5005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管道运输类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5006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城市轨道交通类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5007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邮政类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51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电子与信息大类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5101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电子信息类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声像工程技术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电子工艺与管理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电子测量技术与仪器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智能终端技术与应用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智能监控技术应用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5102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计算机类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软件与信息服务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电子商务技术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数字媒体应用技术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大数据技术与应用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5103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通信类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光通信技术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5104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集成电路类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医药卫生大类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lastRenderedPageBreak/>
              <w:t>5201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临床医学类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5202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护理类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5203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药学类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5204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中医药类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lastRenderedPageBreak/>
              <w:t>5205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医学技术类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5206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康复治疗类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假肢与矫形器技术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5207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公共卫生与卫生管理类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卫生监督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5208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健康管理与促进类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婴幼儿托育服务与管理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幼儿发展与健康管理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老年保健与管理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老年保健与管理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5209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眼视光类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财经商贸大类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5301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财政税务类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税务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5302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金融类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物流金融管理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5303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财务会计类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lastRenderedPageBreak/>
              <w:t>5304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统计类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5305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经济贸易类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国际经济与贸易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5306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工商管理类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5307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电子商务类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5308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物流类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旅游大类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5401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旅游类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5402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餐饮类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文化艺术大类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5501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艺术设计类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5502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表演艺术类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650209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br/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服装表演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影视美术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5503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民族文化艺术类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5504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文化服务类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文物修复与保护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新闻传播大类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5601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新闻出版类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出版与电脑编辑技术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5602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广播影视类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媒体营销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教育与体育大类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5701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教育类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化学教育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生物教育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地理教育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科学教育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5702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语言类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5703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体育类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公安与司法大类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lastRenderedPageBreak/>
              <w:t>5801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公安管理类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5802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公安技术类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5803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侦查类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5804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法律实务类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680501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br/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司法助理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合并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5805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法律执行类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5806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司法技术类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5807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安全防范类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59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/>
              </w:rPr>
              <w:t>公共管理与服务大类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5901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公共事业类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5433B3">
        <w:trPr>
          <w:cantSplit/>
          <w:trHeight w:val="482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82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撤销</w:t>
            </w:r>
          </w:p>
        </w:tc>
      </w:tr>
      <w:tr w:rsidR="005433B3">
        <w:trPr>
          <w:cantSplit/>
          <w:trHeight w:val="482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5902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公共管理类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82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5903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公共服务类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5433B3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5433B3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5904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/>
              </w:rPr>
              <w:t>文秘类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归属调整、合并、更名</w:t>
            </w:r>
          </w:p>
        </w:tc>
      </w:tr>
      <w:tr w:rsidR="005433B3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6C597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文秘速录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433B3" w:rsidRDefault="005433B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</w:p>
        </w:tc>
      </w:tr>
    </w:tbl>
    <w:p w:rsidR="005433B3" w:rsidRDefault="005433B3"/>
    <w:sectPr w:rsidR="005433B3" w:rsidSect="005433B3">
      <w:footerReference w:type="even" r:id="rId7"/>
      <w:footerReference w:type="default" r:id="rId8"/>
      <w:pgSz w:w="11906" w:h="16838"/>
      <w:pgMar w:top="1440" w:right="1247" w:bottom="1440" w:left="1247" w:header="851" w:footer="992" w:gutter="0"/>
      <w:pgNumType w:start="73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7D" w:rsidRDefault="006C597D" w:rsidP="005433B3">
      <w:r>
        <w:separator/>
      </w:r>
    </w:p>
  </w:endnote>
  <w:endnote w:type="continuationSeparator" w:id="0">
    <w:p w:rsidR="006C597D" w:rsidRDefault="006C597D" w:rsidP="00543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B3" w:rsidRDefault="006C597D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 w:rsidR="005433B3"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5433B3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051C99" w:rsidRPr="00051C99">
          <w:rPr>
            <w:rFonts w:ascii="仿宋_GB2312" w:eastAsia="仿宋_GB2312"/>
            <w:noProof/>
            <w:sz w:val="28"/>
            <w:szCs w:val="28"/>
            <w:lang w:val="zh-CN"/>
          </w:rPr>
          <w:t>108</w:t>
        </w:r>
        <w:r w:rsidR="005433B3"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B3" w:rsidRDefault="006C597D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r>
      <w:t xml:space="preserve"> </w:t>
    </w:r>
    <w:r w:rsidR="005433B3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5433B3">
      <w:rPr>
        <w:rFonts w:ascii="仿宋_GB2312" w:eastAsia="仿宋_GB2312" w:hint="eastAsia"/>
        <w:sz w:val="28"/>
        <w:szCs w:val="28"/>
      </w:rPr>
      <w:fldChar w:fldCharType="separate"/>
    </w:r>
    <w:r w:rsidR="00051C99" w:rsidRPr="00051C99">
      <w:rPr>
        <w:rFonts w:ascii="仿宋_GB2312" w:eastAsia="仿宋_GB2312"/>
        <w:noProof/>
        <w:sz w:val="28"/>
        <w:szCs w:val="28"/>
        <w:lang w:val="zh-CN"/>
      </w:rPr>
      <w:t>73</w:t>
    </w:r>
    <w:r w:rsidR="005433B3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7D" w:rsidRDefault="006C597D" w:rsidP="005433B3">
      <w:r>
        <w:separator/>
      </w:r>
    </w:p>
  </w:footnote>
  <w:footnote w:type="continuationSeparator" w:id="0">
    <w:p w:rsidR="006C597D" w:rsidRDefault="006C597D" w:rsidP="00543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evenAndOddHeaders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1D1256"/>
    <w:rsid w:val="00051C99"/>
    <w:rsid w:val="005433B3"/>
    <w:rsid w:val="006C597D"/>
    <w:rsid w:val="086836EB"/>
    <w:rsid w:val="194517E6"/>
    <w:rsid w:val="2C955A60"/>
    <w:rsid w:val="30DC4142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A8F503C"/>
    <w:rsid w:val="7F6D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3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433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433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sid w:val="005433B3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5433B3"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4569</Words>
  <Characters>26047</Characters>
  <Application>Microsoft Office Word</Application>
  <DocSecurity>0</DocSecurity>
  <Lines>217</Lines>
  <Paragraphs>61</Paragraphs>
  <ScaleCrop>false</ScaleCrop>
  <Company>市直单位</Company>
  <LinksUpToDate>false</LinksUpToDate>
  <CharactersWithSpaces>30555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赵坚</cp:lastModifiedBy>
  <cp:revision>1</cp:revision>
  <cp:lastPrinted>2021-03-15T08:17:00Z</cp:lastPrinted>
  <dcterms:created xsi:type="dcterms:W3CDTF">2021-01-31T08:32:00Z</dcterms:created>
  <dcterms:modified xsi:type="dcterms:W3CDTF">2021-03-18T01:39:00Z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F6572B396BD34373B35AB415598A470C</vt:lpwstr>
  </property>
</Properties>
</file>